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C702EF" w:rsidRPr="00A42D69" w14:paraId="33369C8B" w14:textId="76B4FE67" w:rsidTr="008709EB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D94C8C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E751270" w14:textId="7C1AFC75" w:rsidR="00BC628D" w:rsidRPr="00A42D69" w:rsidRDefault="00B927AA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BC628D" w:rsidRPr="00A42D69" w14:paraId="6374EA39" w14:textId="282CFF42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D94C8C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233103" w:rsidRPr="00A42D69" w14:paraId="77E01DF3" w14:textId="53CF893B" w:rsidTr="008709EB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233103" w:rsidRPr="009365C4" w14:paraId="519CC964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59716BF" w:rsidR="008C0112" w:rsidRPr="008C0112" w:rsidRDefault="008C0112" w:rsidP="00F330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33087">
              <w:rPr>
                <w:rFonts w:asciiTheme="minorHAnsi" w:hAnsiTheme="minorHAnsi"/>
                <w:sz w:val="20"/>
              </w:rPr>
              <w:t>realizácie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33087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3EF8D170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ekvivalentoch plných pracovných úväzkov (FTE), ktoré vznikli priamo v dôsledku realizácie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4BFA66B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="00233103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  <w:r w:rsidR="00DB6EA8">
              <w:rPr>
                <w:rFonts w:asciiTheme="minorHAnsi" w:hAnsiTheme="minorHAnsi"/>
                <w:sz w:val="20"/>
              </w:rPr>
              <w:t xml:space="preserve">, </w:t>
            </w:r>
            <w:r w:rsidR="00F33087">
              <w:rPr>
                <w:rFonts w:asciiTheme="minorHAnsi" w:hAnsiTheme="minorHAnsi"/>
                <w:sz w:val="20"/>
              </w:rPr>
              <w:t xml:space="preserve">najneskôr </w:t>
            </w:r>
            <w:r w:rsidR="00AE330D">
              <w:rPr>
                <w:rFonts w:asciiTheme="minorHAnsi" w:hAnsiTheme="minorHAnsi"/>
                <w:sz w:val="20"/>
              </w:rPr>
              <w:t xml:space="preserve">však </w:t>
            </w:r>
            <w:r w:rsidR="00F33087">
              <w:rPr>
                <w:rFonts w:asciiTheme="minorHAnsi" w:hAnsiTheme="minorHAnsi"/>
                <w:sz w:val="20"/>
              </w:rPr>
              <w:t xml:space="preserve">do 30 dní od predloženia záverečnej </w:t>
            </w:r>
            <w:proofErr w:type="spellStart"/>
            <w:r w:rsidR="00F33087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F33087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23B754B7" w14:textId="68C33CAD" w:rsidTr="008709EB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1CC2A3D4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233103" w:rsidRPr="009365C4" w14:paraId="283F87CC" w14:textId="643404B7" w:rsidTr="008709EB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55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63C2" w14:textId="79EF730B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D94C8C">
      <w:pPr>
        <w:spacing w:before="120" w:after="120"/>
        <w:ind w:left="-426" w:right="-454"/>
        <w:jc w:val="both"/>
        <w:rPr>
          <w:rFonts w:asciiTheme="minorHAnsi" w:hAnsiTheme="minorHAnsi"/>
        </w:rPr>
      </w:pPr>
    </w:p>
    <w:sectPr w:rsidR="005E6B6E" w:rsidRPr="00CF14C5" w:rsidSect="00D94C8C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7948" w14:textId="77777777" w:rsidR="001B3D78" w:rsidRDefault="001B3D78">
      <w:r>
        <w:separator/>
      </w:r>
    </w:p>
  </w:endnote>
  <w:endnote w:type="continuationSeparator" w:id="0">
    <w:p w14:paraId="680AE400" w14:textId="77777777" w:rsidR="001B3D78" w:rsidRDefault="001B3D78">
      <w:r>
        <w:continuationSeparator/>
      </w:r>
    </w:p>
  </w:endnote>
  <w:endnote w:type="continuationNotice" w:id="1">
    <w:p w14:paraId="319DB85C" w14:textId="77777777" w:rsidR="001B3D78" w:rsidRDefault="001B3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C2A9" w14:textId="77777777" w:rsidR="001B3D78" w:rsidRDefault="001B3D78">
      <w:r>
        <w:separator/>
      </w:r>
    </w:p>
  </w:footnote>
  <w:footnote w:type="continuationSeparator" w:id="0">
    <w:p w14:paraId="5FD7A720" w14:textId="77777777" w:rsidR="001B3D78" w:rsidRDefault="001B3D78">
      <w:r>
        <w:continuationSeparator/>
      </w:r>
    </w:p>
  </w:footnote>
  <w:footnote w:type="continuationNotice" w:id="1">
    <w:p w14:paraId="2099C046" w14:textId="77777777" w:rsidR="001B3D78" w:rsidRDefault="001B3D78"/>
  </w:footnote>
  <w:footnote w:id="2">
    <w:p w14:paraId="23620C2B" w14:textId="0C22181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912595F" w14:textId="77777777" w:rsidR="00F33087" w:rsidRPr="00893229" w:rsidRDefault="00F33087" w:rsidP="00F33087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A9C6A5B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948851372">
    <w:abstractNumId w:val="27"/>
  </w:num>
  <w:num w:numId="2" w16cid:durableId="314771115">
    <w:abstractNumId w:val="18"/>
  </w:num>
  <w:num w:numId="3" w16cid:durableId="663440488">
    <w:abstractNumId w:val="38"/>
  </w:num>
  <w:num w:numId="4" w16cid:durableId="1021198872">
    <w:abstractNumId w:val="1"/>
  </w:num>
  <w:num w:numId="5" w16cid:durableId="30965029">
    <w:abstractNumId w:val="0"/>
  </w:num>
  <w:num w:numId="6" w16cid:durableId="143937564">
    <w:abstractNumId w:val="3"/>
  </w:num>
  <w:num w:numId="7" w16cid:durableId="1472138043">
    <w:abstractNumId w:val="6"/>
  </w:num>
  <w:num w:numId="8" w16cid:durableId="165294277">
    <w:abstractNumId w:val="9"/>
  </w:num>
  <w:num w:numId="9" w16cid:durableId="14549052">
    <w:abstractNumId w:val="8"/>
  </w:num>
  <w:num w:numId="10" w16cid:durableId="812983094">
    <w:abstractNumId w:val="15"/>
  </w:num>
  <w:num w:numId="11" w16cid:durableId="1829666313">
    <w:abstractNumId w:val="30"/>
  </w:num>
  <w:num w:numId="12" w16cid:durableId="1793744270">
    <w:abstractNumId w:val="25"/>
  </w:num>
  <w:num w:numId="13" w16cid:durableId="1667635623">
    <w:abstractNumId w:val="20"/>
  </w:num>
  <w:num w:numId="14" w16cid:durableId="1158496502">
    <w:abstractNumId w:val="10"/>
  </w:num>
  <w:num w:numId="15" w16cid:durableId="1812480637">
    <w:abstractNumId w:val="26"/>
  </w:num>
  <w:num w:numId="16" w16cid:durableId="452138929">
    <w:abstractNumId w:val="23"/>
  </w:num>
  <w:num w:numId="17" w16cid:durableId="1411077080">
    <w:abstractNumId w:val="4"/>
  </w:num>
  <w:num w:numId="18" w16cid:durableId="356152741">
    <w:abstractNumId w:val="24"/>
  </w:num>
  <w:num w:numId="19" w16cid:durableId="2045711171">
    <w:abstractNumId w:val="12"/>
  </w:num>
  <w:num w:numId="20" w16cid:durableId="1085225391">
    <w:abstractNumId w:val="29"/>
  </w:num>
  <w:num w:numId="21" w16cid:durableId="1175000516">
    <w:abstractNumId w:val="22"/>
  </w:num>
  <w:num w:numId="22" w16cid:durableId="1589383419">
    <w:abstractNumId w:val="16"/>
  </w:num>
  <w:num w:numId="23" w16cid:durableId="1063336039">
    <w:abstractNumId w:val="35"/>
  </w:num>
  <w:num w:numId="24" w16cid:durableId="1387873763">
    <w:abstractNumId w:val="11"/>
  </w:num>
  <w:num w:numId="25" w16cid:durableId="1007638979">
    <w:abstractNumId w:val="19"/>
  </w:num>
  <w:num w:numId="26" w16cid:durableId="2133669264">
    <w:abstractNumId w:val="2"/>
  </w:num>
  <w:num w:numId="27" w16cid:durableId="1390033687">
    <w:abstractNumId w:val="33"/>
  </w:num>
  <w:num w:numId="28" w16cid:durableId="1206021819">
    <w:abstractNumId w:val="36"/>
  </w:num>
  <w:num w:numId="29" w16cid:durableId="40831782">
    <w:abstractNumId w:val="32"/>
  </w:num>
  <w:num w:numId="30" w16cid:durableId="634726573">
    <w:abstractNumId w:val="34"/>
  </w:num>
  <w:num w:numId="31" w16cid:durableId="139660493">
    <w:abstractNumId w:val="31"/>
  </w:num>
  <w:num w:numId="32" w16cid:durableId="166479755">
    <w:abstractNumId w:val="14"/>
  </w:num>
  <w:num w:numId="33" w16cid:durableId="1237745340">
    <w:abstractNumId w:val="5"/>
  </w:num>
  <w:num w:numId="34" w16cid:durableId="1633095089">
    <w:abstractNumId w:val="37"/>
  </w:num>
  <w:num w:numId="35" w16cid:durableId="1509517660">
    <w:abstractNumId w:val="7"/>
  </w:num>
  <w:num w:numId="36" w16cid:durableId="1366255164">
    <w:abstractNumId w:val="21"/>
  </w:num>
  <w:num w:numId="37" w16cid:durableId="1591622654">
    <w:abstractNumId w:val="13"/>
  </w:num>
  <w:num w:numId="38" w16cid:durableId="59259588">
    <w:abstractNumId w:val="28"/>
  </w:num>
  <w:num w:numId="39" w16cid:durableId="66409161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D78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7AA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C8C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3599C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74985"/>
    <w:rsid w:val="00E95D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61AB-C797-4642-AD00-3575617D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Anita</cp:lastModifiedBy>
  <cp:revision>6</cp:revision>
  <dcterms:created xsi:type="dcterms:W3CDTF">2022-08-01T22:08:00Z</dcterms:created>
  <dcterms:modified xsi:type="dcterms:W3CDTF">2022-12-19T14:10:00Z</dcterms:modified>
</cp:coreProperties>
</file>